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CD" w:rsidRDefault="00955D0E">
      <w:pPr>
        <w:rPr>
          <w:b/>
          <w:sz w:val="40"/>
          <w:szCs w:val="40"/>
          <w:u w:val="single"/>
        </w:rPr>
      </w:pPr>
      <w:r w:rsidRPr="00955D0E">
        <w:rPr>
          <w:b/>
          <w:sz w:val="40"/>
          <w:szCs w:val="40"/>
          <w:u w:val="single"/>
        </w:rPr>
        <w:t>Science Work to be completed at home</w:t>
      </w:r>
      <w:r>
        <w:rPr>
          <w:b/>
          <w:sz w:val="40"/>
          <w:szCs w:val="40"/>
          <w:u w:val="single"/>
        </w:rPr>
        <w:t>.</w:t>
      </w:r>
    </w:p>
    <w:p w:rsidR="00955D0E" w:rsidRDefault="00955D0E">
      <w:pPr>
        <w:rPr>
          <w:sz w:val="40"/>
          <w:szCs w:val="40"/>
        </w:rPr>
      </w:pPr>
      <w:r>
        <w:rPr>
          <w:sz w:val="40"/>
          <w:szCs w:val="40"/>
        </w:rPr>
        <w:t>Create a poster on A4 paper on dissolving or complete on a computer and return on google classroom</w:t>
      </w:r>
      <w:r w:rsidR="00155933">
        <w:rPr>
          <w:sz w:val="40"/>
          <w:szCs w:val="40"/>
        </w:rPr>
        <w:t>. Use your dissolving glossary and book to help you.  Include pictures, drawings and colour</w:t>
      </w:r>
    </w:p>
    <w:p w:rsidR="00955D0E" w:rsidRDefault="00955D0E">
      <w:pPr>
        <w:rPr>
          <w:sz w:val="40"/>
          <w:szCs w:val="40"/>
        </w:rPr>
      </w:pPr>
    </w:p>
    <w:p w:rsidR="00955D0E" w:rsidRDefault="00955D0E">
      <w:pPr>
        <w:rPr>
          <w:sz w:val="40"/>
          <w:szCs w:val="40"/>
        </w:rPr>
      </w:pPr>
      <w:r>
        <w:rPr>
          <w:sz w:val="40"/>
          <w:szCs w:val="40"/>
        </w:rPr>
        <w:t>Include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88"/>
      </w:tblGrid>
      <w:tr w:rsidR="00155933" w:rsidTr="00155933">
        <w:tc>
          <w:tcPr>
            <w:tcW w:w="7054" w:type="dxa"/>
          </w:tcPr>
          <w:p w:rsidR="00155933" w:rsidRPr="00155933" w:rsidRDefault="00155933">
            <w:pPr>
              <w:rPr>
                <w:b/>
                <w:color w:val="00B050"/>
                <w:sz w:val="40"/>
                <w:szCs w:val="40"/>
              </w:rPr>
            </w:pPr>
            <w:r w:rsidRPr="00155933">
              <w:rPr>
                <w:b/>
                <w:color w:val="00B050"/>
                <w:sz w:val="40"/>
                <w:szCs w:val="40"/>
              </w:rPr>
              <w:t>What to include</w:t>
            </w:r>
          </w:p>
        </w:tc>
        <w:tc>
          <w:tcPr>
            <w:tcW w:w="2188" w:type="dxa"/>
          </w:tcPr>
          <w:p w:rsidR="00155933" w:rsidRPr="00155933" w:rsidRDefault="00155933">
            <w:pPr>
              <w:rPr>
                <w:b/>
                <w:color w:val="00B050"/>
                <w:sz w:val="40"/>
                <w:szCs w:val="40"/>
              </w:rPr>
            </w:pPr>
            <w:r w:rsidRPr="00155933">
              <w:rPr>
                <w:b/>
                <w:color w:val="00B050"/>
                <w:sz w:val="40"/>
                <w:szCs w:val="40"/>
              </w:rPr>
              <w:t>Included?</w:t>
            </w:r>
          </w:p>
        </w:tc>
      </w:tr>
      <w:tr w:rsidR="00155933" w:rsidTr="00155933">
        <w:tc>
          <w:tcPr>
            <w:tcW w:w="7054" w:type="dxa"/>
          </w:tcPr>
          <w:p w:rsidR="00155933" w:rsidRDefault="001559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Definition of dissolving</w:t>
            </w:r>
          </w:p>
        </w:tc>
        <w:tc>
          <w:tcPr>
            <w:tcW w:w="2188" w:type="dxa"/>
          </w:tcPr>
          <w:p w:rsidR="00155933" w:rsidRDefault="00155933">
            <w:pPr>
              <w:rPr>
                <w:sz w:val="40"/>
                <w:szCs w:val="40"/>
              </w:rPr>
            </w:pPr>
          </w:p>
        </w:tc>
      </w:tr>
      <w:tr w:rsidR="00155933" w:rsidTr="00155933">
        <w:tc>
          <w:tcPr>
            <w:tcW w:w="7054" w:type="dxa"/>
          </w:tcPr>
          <w:p w:rsidR="00155933" w:rsidRDefault="001559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Definition of solvent, solute and solution.</w:t>
            </w:r>
          </w:p>
          <w:p w:rsidR="00155933" w:rsidRDefault="001559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With examples</w:t>
            </w:r>
          </w:p>
        </w:tc>
        <w:tc>
          <w:tcPr>
            <w:tcW w:w="2188" w:type="dxa"/>
          </w:tcPr>
          <w:p w:rsidR="00155933" w:rsidRDefault="00155933">
            <w:pPr>
              <w:rPr>
                <w:sz w:val="40"/>
                <w:szCs w:val="40"/>
              </w:rPr>
            </w:pPr>
          </w:p>
        </w:tc>
      </w:tr>
      <w:tr w:rsidR="00155933" w:rsidTr="00155933">
        <w:tc>
          <w:tcPr>
            <w:tcW w:w="7054" w:type="dxa"/>
          </w:tcPr>
          <w:p w:rsidR="00155933" w:rsidRDefault="001559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What affects dissolving; temperature, stirring and size of solute</w:t>
            </w:r>
          </w:p>
        </w:tc>
        <w:tc>
          <w:tcPr>
            <w:tcW w:w="2188" w:type="dxa"/>
          </w:tcPr>
          <w:p w:rsidR="00155933" w:rsidRDefault="00155933">
            <w:pPr>
              <w:rPr>
                <w:sz w:val="40"/>
                <w:szCs w:val="40"/>
              </w:rPr>
            </w:pPr>
          </w:p>
        </w:tc>
      </w:tr>
      <w:tr w:rsidR="00155933" w:rsidTr="00155933">
        <w:tc>
          <w:tcPr>
            <w:tcW w:w="7054" w:type="dxa"/>
          </w:tcPr>
          <w:p w:rsidR="00155933" w:rsidRDefault="001559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Soluble and insoluble solids in water (solvent)</w:t>
            </w:r>
          </w:p>
        </w:tc>
        <w:tc>
          <w:tcPr>
            <w:tcW w:w="2188" w:type="dxa"/>
          </w:tcPr>
          <w:p w:rsidR="00155933" w:rsidRDefault="00155933">
            <w:pPr>
              <w:rPr>
                <w:sz w:val="40"/>
                <w:szCs w:val="40"/>
              </w:rPr>
            </w:pPr>
          </w:p>
        </w:tc>
      </w:tr>
      <w:tr w:rsidR="00155933" w:rsidTr="00155933">
        <w:tc>
          <w:tcPr>
            <w:tcW w:w="7054" w:type="dxa"/>
          </w:tcPr>
          <w:p w:rsidR="00155933" w:rsidRDefault="001559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Changing states: melting, evaporation, condensing, freezing</w:t>
            </w:r>
          </w:p>
        </w:tc>
        <w:tc>
          <w:tcPr>
            <w:tcW w:w="2188" w:type="dxa"/>
          </w:tcPr>
          <w:p w:rsidR="00155933" w:rsidRDefault="00155933">
            <w:pPr>
              <w:rPr>
                <w:sz w:val="40"/>
                <w:szCs w:val="40"/>
              </w:rPr>
            </w:pPr>
          </w:p>
        </w:tc>
      </w:tr>
    </w:tbl>
    <w:p w:rsidR="00155933" w:rsidRPr="00955D0E" w:rsidRDefault="00155933">
      <w:pPr>
        <w:rPr>
          <w:sz w:val="40"/>
          <w:szCs w:val="40"/>
        </w:rPr>
      </w:pPr>
      <w:bookmarkStart w:id="0" w:name="_GoBack"/>
      <w:bookmarkEnd w:id="0"/>
    </w:p>
    <w:p w:rsidR="00955D0E" w:rsidRPr="00955D0E" w:rsidRDefault="00955D0E">
      <w:pPr>
        <w:rPr>
          <w:b/>
          <w:sz w:val="40"/>
          <w:szCs w:val="40"/>
          <w:u w:val="single"/>
        </w:rPr>
      </w:pPr>
    </w:p>
    <w:p w:rsidR="00955D0E" w:rsidRDefault="00955D0E"/>
    <w:sectPr w:rsidR="00955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0E"/>
    <w:rsid w:val="00155933"/>
    <w:rsid w:val="00955D0E"/>
    <w:rsid w:val="00B6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Chesham Prep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Bateson</dc:creator>
  <cp:lastModifiedBy>Jennie Bateson</cp:lastModifiedBy>
  <cp:revision>1</cp:revision>
  <dcterms:created xsi:type="dcterms:W3CDTF">2020-03-02T11:21:00Z</dcterms:created>
  <dcterms:modified xsi:type="dcterms:W3CDTF">2020-03-02T11:40:00Z</dcterms:modified>
</cp:coreProperties>
</file>